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etween w:color="000000" w:space="1" w:sz="4" w:val="single"/>
        </w:pBdr>
        <w:rPr/>
      </w:pPr>
      <w:r w:rsidDel="00000000" w:rsidR="00000000" w:rsidRPr="00000000">
        <w:rPr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    vyučovací předmět: </w:t>
      </w:r>
      <w:r w:rsidDel="00000000" w:rsidR="00000000" w:rsidRPr="00000000">
        <w:rPr>
          <w:color w:val="ff0000"/>
          <w:rtl w:val="0"/>
        </w:rPr>
        <w:t xml:space="preserve">Matematika</w:t>
        <w:tab/>
      </w:r>
      <w:r w:rsidDel="00000000" w:rsidR="00000000" w:rsidRPr="00000000">
        <w:rPr>
          <w:rtl w:val="0"/>
        </w:rPr>
        <w:tab/>
        <w:tab/>
        <w:t xml:space="preserve">                                    ročník: </w:t>
      </w:r>
      <w:r w:rsidDel="00000000" w:rsidR="00000000" w:rsidRPr="00000000">
        <w:rPr>
          <w:color w:val="ff0000"/>
          <w:rtl w:val="0"/>
        </w:rPr>
        <w:t xml:space="preserve">9.</w:t>
      </w: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5"/>
        <w:gridCol w:w="2565"/>
        <w:gridCol w:w="3330"/>
        <w:gridCol w:w="2235"/>
        <w:tblGridChange w:id="0">
          <w:tblGrid>
            <w:gridCol w:w="5865"/>
            <w:gridCol w:w="2565"/>
            <w:gridCol w:w="3330"/>
            <w:gridCol w:w="2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+ Říjen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05" w:right="11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opakuje učivo 8.ročníku-výrazy s proměnnou, lineární rovnice, druhá mocnina a odmocnina, Pythagorova věta, konstrukční úlohy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05" w:right="11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rozloží mnohočlen na součin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pomocí vzorců i kombinací obou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05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05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05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Řeší soustavy rovnic metodou sčítací a dosazovací a chápe, že řešením je uspořádaná dvojice.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Umí převést řešení soustavy rovnic na řešení jedné lineární rovnice.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12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Mocniny, lineární rovnice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12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Pythagorova věta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12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Konstrukční úlohy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12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Soustavy lineárních rovnic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Sčítací a dosazovací metoda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komunikativní-přesně popíše vlastnosti matematického objektu, přesně se vyjadřuje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řešení problémů-využije počítač k řešení problému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EU-MA 181, 193, 194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009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Listopad + Prosinec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Používá rovnice a soustavy k řešení slovních úloh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Rozeznává tělesa podle sítí a plášťů, sestrojuje sítě těles a plášťů-    narýsuje nárys a půdorys daného tělesa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  odhaduje a vypočítá objem a povrch těles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  analyzuje a řeší aplikační geometrické úlohy s využitím osvojeného matematického aparátu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45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Slovní úlohy na pohyb, společnou práci, na směsi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Tělesa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jehlan, kužel, koule 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Povrchy a objemy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12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učení – matematizuje reálné situace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komunikativní-obhájí vlastní přístup k řešení problému, hledá správný postup ve vzájemné diskuzi, uzná logické argumenty jiných členů skupiny, vyhledá a sdělí podstatné údaje a vztahy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pracovní – modeluje, kreslí podle předloh, dotváří modely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komunikativní-popíše postup, vyjadřuje se přesně pomocí symboliky, orientuje se v rovině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001-004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rozvoj zručnosti, přesnosti a trpělivosti, konstrukčního a kombinačního myšlení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rozvoj prostorové představivosti, důkaz „třetiny“ objemu-skládanka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Leden + Únor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Opakuje učivo na přijímací zkoušky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Procenta, výrazy, rovnice, mocniny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Konstrukční úlohy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Statistické šetření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úlohy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řešení problémů – aplikuje naučené postupy na konkrétní životní situace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učení – rozvíjí si abstraktní myšlení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řešení problémů – samostatně řeší problémy a koncentruje se na jejich řešení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práce ve správném logickém sledu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010-014,018,019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015,016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volba optimální metody řešení 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Březen + Duben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  Rozlišuje shodné a podobné trojúhelníky a své tvrzení umí zdůvodnit užitím vět o shodnosti a podobnosti geometrických útvarů.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využívá podobnosti v úlohách z praxe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Chápe funkce jako závislost proměnných. </w:t>
            </w:r>
          </w:p>
          <w:p w:rsidR="00000000" w:rsidDel="00000000" w:rsidP="00000000" w:rsidRDefault="00000000" w:rsidRPr="00000000" w14:paraId="0000006F">
            <w:pPr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Rozumí vztahu proměnné a závislé proměnné.</w:t>
            </w:r>
          </w:p>
          <w:p w:rsidR="00000000" w:rsidDel="00000000" w:rsidP="00000000" w:rsidRDefault="00000000" w:rsidRPr="00000000" w14:paraId="00000070">
            <w:pPr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Rozpozná, zda závislost mezi dvěma veličinami je funkcí</w:t>
            </w:r>
          </w:p>
          <w:p w:rsidR="00000000" w:rsidDel="00000000" w:rsidP="00000000" w:rsidRDefault="00000000" w:rsidRPr="00000000" w14:paraId="00000071">
            <w:pPr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Určí definiční obor funkce.</w:t>
            </w:r>
          </w:p>
          <w:p w:rsidR="00000000" w:rsidDel="00000000" w:rsidP="00000000" w:rsidRDefault="00000000" w:rsidRPr="00000000" w14:paraId="00000072">
            <w:pPr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Pro daný prvek definičního oboru určí hodnotu funkce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Určuje vlastnosti funkce (rostoucí, klesající, konstantní)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Rozpozná a používá pro řešení úloh lineární funkci (přímou úměrnost).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Rozpozná a používá pro řešení úloh lineární lomenou funkci (nepřímou úměrnost).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Sestrojí graf funkce zadané tabulkou.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Ve vhodných případech užívá grafické řešení.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Podobnost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Trojúhelníků, čtyřúhelníků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Dělení úseček v daném poměru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Plány, mapy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Funkce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Soustava souřadnic </w:t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 jako závislost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definiční obor a obor hodnot funkce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vlastnosti funkce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přímá a nepřímá úměrnost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lineární funkce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konstantní funkce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komunikativní-přesně se vyjadřuje a logicky argumentuje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pracovní –porozumí grafům,diagramům tabulkám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získává, vyhledává, kriticky posuzuje  a sdílí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Příklady z odborné praxe, katastrální mapy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práce ve skupinách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027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grafikony, výběr z nabídky (na základě grafu)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komplexnější pohled na matematické, společenské a kulturní jevy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vyhledávání informací a čtení z grafů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  Chápe pojmy peníze, inflace, jednoduché a složené úrokování, úrok, daň a řeší úlohy s nimi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0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Finanční matematika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jednoduché a složené úrokování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valuty, devizy, převody měn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úvěr, půjčka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řešení problémů-odhaduje možné řešení, posoudí jeho správnost a provede zpětnou kontrolu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Kompetence digitální-využívá digitální technologie, aby si usnadnil práci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mince a bankovky, platební karty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 (měna a její kurzy)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rozvoj podnikatelských schopností a strategického myšlení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EU-MA 188, 190, 191, 196, 197, </w:t>
            </w:r>
          </w:p>
          <w:p w:rsidR="00000000" w:rsidDel="00000000" w:rsidP="00000000" w:rsidRDefault="00000000" w:rsidRPr="00000000" w14:paraId="000000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UM 032-036,039</w:t>
            </w:r>
          </w:p>
          <w:p w:rsidR="00000000" w:rsidDel="00000000" w:rsidP="00000000" w:rsidRDefault="00000000" w:rsidRPr="00000000" w14:paraId="000000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Narýsuje správně různé druhy čar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 technické písmo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Druhy čar, technické písmo, kóty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Technické výkresy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k učení – rozvíjí si abstraktní myšlení, najde společné rysy v různorodých situacích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Pravoúhlé promítání-pomůcka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405" w:hanging="360"/>
      </w:pPr>
      <w:rPr>
        <w:rFonts w:ascii="Times New Roman" w:cs="Times New Roman" w:eastAsia="Times New Roman" w:hAnsi="Times New Roman"/>
        <w:b w:val="1"/>
        <w:i w:val="1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B21F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2">
    <w:name w:val="Body Text 2"/>
    <w:basedOn w:val="Normln"/>
    <w:link w:val="Zkladntext2Char"/>
    <w:rsid w:val="00AB21FA"/>
    <w:rPr>
      <w:b w:val="1"/>
      <w:bCs w:val="1"/>
      <w:sz w:val="20"/>
    </w:rPr>
  </w:style>
  <w:style w:type="character" w:styleId="Zkladntext2Char" w:customStyle="1">
    <w:name w:val="Základní text 2 Char"/>
    <w:basedOn w:val="Standardnpsmoodstavce"/>
    <w:link w:val="Zkladntext2"/>
    <w:rsid w:val="00AB21FA"/>
    <w:rPr>
      <w:rFonts w:ascii="Times New Roman" w:cs="Times New Roman" w:eastAsia="Times New Roman" w:hAnsi="Times New Roman"/>
      <w:b w:val="1"/>
      <w:bCs w:val="1"/>
      <w:sz w:val="20"/>
      <w:szCs w:val="24"/>
      <w:lang w:eastAsia="cs-CZ"/>
    </w:rPr>
  </w:style>
  <w:style w:type="paragraph" w:styleId="Styl11bTunKurzvaVpravo02cmPed1b" w:customStyle="1">
    <w:name w:val="Styl 11 b. Tučné Kurzíva Vpravo:  02 cm Před:  1 b."/>
    <w:basedOn w:val="Normln"/>
    <w:rsid w:val="00AB21FA"/>
    <w:pPr>
      <w:numPr>
        <w:numId w:val="2"/>
      </w:numPr>
      <w:autoSpaceDE w:val="0"/>
      <w:autoSpaceDN w:val="0"/>
      <w:spacing w:before="20"/>
      <w:ind w:right="113"/>
    </w:pPr>
    <w:rPr>
      <w:b w:val="1"/>
      <w:bCs w:val="1"/>
      <w:i w:val="1"/>
      <w:iCs w:val="1"/>
      <w:sz w:val="22"/>
      <w:szCs w:val="22"/>
    </w:rPr>
  </w:style>
  <w:style w:type="paragraph" w:styleId="UivoChar" w:customStyle="1">
    <w:name w:val="Učivo Char"/>
    <w:basedOn w:val="Normln"/>
    <w:rsid w:val="00AB21FA"/>
    <w:pPr>
      <w:numPr>
        <w:numId w:val="3"/>
      </w:numPr>
      <w:tabs>
        <w:tab w:val="left" w:pos="567"/>
      </w:tabs>
      <w:autoSpaceDE w:val="0"/>
      <w:autoSpaceDN w:val="0"/>
      <w:spacing w:before="20"/>
      <w:ind w:left="567" w:right="113" w:hanging="397"/>
    </w:pPr>
    <w:rPr>
      <w:sz w:val="22"/>
      <w:szCs w:val="22"/>
    </w:rPr>
  </w:style>
  <w:style w:type="paragraph" w:styleId="Zkladntext3">
    <w:name w:val="Body Text 3"/>
    <w:basedOn w:val="Normln"/>
    <w:link w:val="Zkladntext3Char"/>
    <w:rsid w:val="00AB21FA"/>
    <w:rPr>
      <w:b w:val="1"/>
      <w:sz w:val="20"/>
    </w:rPr>
  </w:style>
  <w:style w:type="character" w:styleId="Zkladntext3Char" w:customStyle="1">
    <w:name w:val="Základní text 3 Char"/>
    <w:basedOn w:val="Standardnpsmoodstavce"/>
    <w:link w:val="Zkladntext3"/>
    <w:rsid w:val="00AB21FA"/>
    <w:rPr>
      <w:rFonts w:ascii="Times New Roman" w:cs="Times New Roman" w:eastAsia="Times New Roman" w:hAnsi="Times New Roman"/>
      <w:b w:val="1"/>
      <w:sz w:val="20"/>
      <w:szCs w:val="24"/>
      <w:lang w:eastAsia="cs-CZ"/>
    </w:rPr>
  </w:style>
  <w:style w:type="paragraph" w:styleId="TmaRVPZV" w:customStyle="1">
    <w:name w:val="Téma_RVPZV"/>
    <w:basedOn w:val="Normln"/>
    <w:rsid w:val="00AB21FA"/>
    <w:pPr>
      <w:autoSpaceDE w:val="0"/>
      <w:autoSpaceDN w:val="0"/>
      <w:spacing w:before="120"/>
    </w:pPr>
    <w:rPr>
      <w:b w:val="1"/>
      <w:bCs w:val="1"/>
      <w:i w:val="1"/>
      <w:iCs w:val="1"/>
      <w:caps w:val="1"/>
      <w:sz w:val="22"/>
      <w:szCs w:val="22"/>
    </w:rPr>
  </w:style>
  <w:style w:type="paragraph" w:styleId="Normlnweb">
    <w:name w:val="Normal (Web)"/>
    <w:basedOn w:val="Normln"/>
    <w:uiPriority w:val="99"/>
    <w:semiHidden w:val="1"/>
    <w:unhideWhenUsed w:val="1"/>
    <w:rsid w:val="00B15BE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hjD07Pk5vsbZahm9qldDR4mBg==">CgMxLjAyCGguZ2pkZ3hzOAByITFha1huNVJEb2ctQjBBeEVWb2pIS0lrNk9aV0YyV2dfNQ==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2021-08-28T07:52:00Z</dcterms:created>
  <dc:creator>KAB63</dc:creator>
</cp:coreProperties>
</file>