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A" w:rsidRDefault="00AB21FA" w:rsidP="00AB21FA">
      <w:pPr>
        <w:pBdr>
          <w:between w:val="single" w:sz="4" w:space="1" w:color="auto"/>
        </w:pBdr>
      </w:pPr>
      <w:r w:rsidRPr="0083487D">
        <w:t>T</w:t>
      </w:r>
      <w:r>
        <w:t xml:space="preserve">EMATICKÝ, časový PLÁN          </w:t>
      </w:r>
      <w:r w:rsidRPr="00413B93">
        <w:rPr>
          <w:color w:val="FF0000"/>
        </w:rPr>
        <w:tab/>
      </w:r>
      <w:r w:rsidRPr="00413B93">
        <w:rPr>
          <w:color w:val="FF0000"/>
        </w:rPr>
        <w:tab/>
      </w:r>
      <w:r w:rsidRPr="0083487D">
        <w:tab/>
      </w:r>
      <w:r>
        <w:t xml:space="preserve">            </w:t>
      </w:r>
      <w:r w:rsidRPr="0083487D">
        <w:t>vyučovací předmět:</w:t>
      </w:r>
      <w:r>
        <w:t xml:space="preserve"> </w:t>
      </w:r>
      <w:r>
        <w:rPr>
          <w:color w:val="FF0000"/>
        </w:rPr>
        <w:t>Matematika</w:t>
      </w:r>
      <w:r w:rsidRPr="00146377">
        <w:rPr>
          <w:color w:val="FF0000"/>
        </w:rPr>
        <w:tab/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9.</w:t>
      </w:r>
    </w:p>
    <w:p w:rsidR="00AB21FA" w:rsidRPr="00962453" w:rsidRDefault="00AB21FA" w:rsidP="00AB21FA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409"/>
        <w:gridCol w:w="3331"/>
        <w:gridCol w:w="2232"/>
      </w:tblGrid>
      <w:tr w:rsidR="00AB21FA" w:rsidTr="001B12E7">
        <w:tc>
          <w:tcPr>
            <w:tcW w:w="6022" w:type="dxa"/>
          </w:tcPr>
          <w:p w:rsidR="00AB21FA" w:rsidRDefault="00AB21FA" w:rsidP="00926F10">
            <w:r>
              <w:t>cíl vyučovací hodiny</w:t>
            </w:r>
          </w:p>
          <w:p w:rsidR="00AB21FA" w:rsidRDefault="00AB21FA" w:rsidP="00926F10">
            <w:r>
              <w:t>(konkretizovaný výstup)</w:t>
            </w:r>
          </w:p>
        </w:tc>
        <w:tc>
          <w:tcPr>
            <w:tcW w:w="2409" w:type="dxa"/>
          </w:tcPr>
          <w:p w:rsidR="00AB21FA" w:rsidRDefault="00AB21FA" w:rsidP="00926F10">
            <w:r>
              <w:t>téma</w:t>
            </w:r>
          </w:p>
          <w:p w:rsidR="00AB21FA" w:rsidRDefault="00AB21FA" w:rsidP="00926F10">
            <w:r>
              <w:t>(konkretizované učivo)</w:t>
            </w:r>
          </w:p>
        </w:tc>
        <w:tc>
          <w:tcPr>
            <w:tcW w:w="3331" w:type="dxa"/>
          </w:tcPr>
          <w:p w:rsidR="00AB21FA" w:rsidRDefault="00AB21FA" w:rsidP="00926F10">
            <w:r>
              <w:t>zaměření na rozvíjení klíčových kompetencí</w:t>
            </w:r>
          </w:p>
        </w:tc>
        <w:tc>
          <w:tcPr>
            <w:tcW w:w="2232" w:type="dxa"/>
          </w:tcPr>
          <w:p w:rsidR="00AB21FA" w:rsidRDefault="00AB21FA" w:rsidP="00926F10">
            <w:r>
              <w:t>Poznámky</w:t>
            </w:r>
          </w:p>
          <w:p w:rsidR="00AB21FA" w:rsidRDefault="00AB21FA" w:rsidP="00926F10">
            <w:r>
              <w:t>Zařazená PT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Září</w:t>
            </w:r>
            <w:r w:rsidR="001B12E7">
              <w:rPr>
                <w:sz w:val="20"/>
                <w:szCs w:val="20"/>
              </w:rPr>
              <w:t xml:space="preserve"> + Říjen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  <w:sz w:val="20"/>
                <w:szCs w:val="2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 xml:space="preserve">opakuje </w:t>
            </w:r>
            <w:proofErr w:type="gramStart"/>
            <w:r w:rsidRPr="00864E0E">
              <w:rPr>
                <w:b w:val="0"/>
                <w:i w:val="0"/>
                <w:sz w:val="20"/>
                <w:szCs w:val="20"/>
              </w:rPr>
              <w:t>učivo 8.ročníku-výrazy</w:t>
            </w:r>
            <w:proofErr w:type="gramEnd"/>
            <w:r w:rsidRPr="00864E0E">
              <w:rPr>
                <w:b w:val="0"/>
                <w:i w:val="0"/>
                <w:sz w:val="20"/>
                <w:szCs w:val="20"/>
              </w:rPr>
              <w:t xml:space="preserve">  s proměnnou, lineární rovnice, druhá mocnina a odmocnina, Pythagorova věta, konstrukční úlohy</w:t>
            </w:r>
          </w:p>
          <w:p w:rsidR="00AB21FA" w:rsidRPr="001B12E7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 xml:space="preserve">rozloží mnohočlen na součin vytýkáním a pomocí vzorců i kombinací obou 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Řeší soustavy rovnic metodou sčítací a dosazovací a </w:t>
            </w:r>
            <w:proofErr w:type="gramStart"/>
            <w:r w:rsidRPr="00864E0E">
              <w:rPr>
                <w:sz w:val="20"/>
                <w:szCs w:val="18"/>
              </w:rPr>
              <w:t>chápe , že</w:t>
            </w:r>
            <w:proofErr w:type="gramEnd"/>
            <w:r w:rsidRPr="00864E0E">
              <w:rPr>
                <w:sz w:val="20"/>
                <w:szCs w:val="18"/>
              </w:rPr>
              <w:t xml:space="preserve"> řešením je uspořádaná dvojice.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Umí převést řešení soustavy rovnic na </w:t>
            </w:r>
            <w:proofErr w:type="gramStart"/>
            <w:r w:rsidRPr="00864E0E">
              <w:rPr>
                <w:sz w:val="20"/>
                <w:szCs w:val="18"/>
              </w:rPr>
              <w:t>řešení  jedné</w:t>
            </w:r>
            <w:proofErr w:type="gramEnd"/>
            <w:r w:rsidRPr="00864E0E">
              <w:rPr>
                <w:sz w:val="20"/>
                <w:szCs w:val="18"/>
              </w:rPr>
              <w:t xml:space="preserve"> lineární rovnice.</w:t>
            </w:r>
          </w:p>
          <w:p w:rsidR="001B12E7" w:rsidRPr="001B12E7" w:rsidRDefault="001B12E7" w:rsidP="001B12E7">
            <w:pPr>
              <w:rPr>
                <w:bCs/>
                <w:iCs/>
                <w:sz w:val="20"/>
              </w:rPr>
            </w:pPr>
            <w:proofErr w:type="gramStart"/>
            <w:r w:rsidRPr="00864E0E">
              <w:rPr>
                <w:bCs/>
                <w:iCs/>
                <w:sz w:val="20"/>
              </w:rPr>
              <w:t>-    Používá</w:t>
            </w:r>
            <w:proofErr w:type="gramEnd"/>
            <w:r w:rsidRPr="00864E0E">
              <w:rPr>
                <w:bCs/>
                <w:iCs/>
                <w:sz w:val="20"/>
              </w:rPr>
              <w:t xml:space="preserve"> rovnice a s</w:t>
            </w:r>
            <w:r>
              <w:rPr>
                <w:bCs/>
                <w:iCs/>
                <w:sz w:val="20"/>
              </w:rPr>
              <w:t>oustavy k řešení slovních úloh</w:t>
            </w:r>
          </w:p>
          <w:p w:rsidR="00AB21FA" w:rsidRPr="00864E0E" w:rsidRDefault="00AB21FA" w:rsidP="00926F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AB21FA" w:rsidRDefault="00AB21FA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Mnohočleny a vzorce pro jejich rozklad</w:t>
            </w:r>
          </w:p>
          <w:p w:rsidR="001B12E7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Cs/>
                <w:sz w:val="20"/>
              </w:rPr>
            </w:pPr>
            <w:r w:rsidRPr="00864E0E">
              <w:rPr>
                <w:bCs/>
                <w:sz w:val="20"/>
              </w:rPr>
              <w:t>Soustavy lineárních rovnic</w:t>
            </w: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sz w:val="20"/>
                <w:szCs w:val="20"/>
              </w:rPr>
              <w:t xml:space="preserve">Slovní </w:t>
            </w:r>
            <w:proofErr w:type="gramStart"/>
            <w:r w:rsidRPr="00864E0E">
              <w:rPr>
                <w:sz w:val="20"/>
                <w:szCs w:val="20"/>
              </w:rPr>
              <w:t>úlohy  na</w:t>
            </w:r>
            <w:proofErr w:type="gramEnd"/>
            <w:r w:rsidRPr="00864E0E">
              <w:rPr>
                <w:sz w:val="20"/>
                <w:szCs w:val="20"/>
              </w:rPr>
              <w:t xml:space="preserve"> pohyb, společnou práci, na směsi</w:t>
            </w:r>
          </w:p>
          <w:p w:rsidR="001B12E7" w:rsidRPr="00864E0E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přesně popíše vlastnosti matematického objektu,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přesně se vyjadřuje</w:t>
            </w: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 využije počítač k řešení problému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181, 193, 194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+ Prosinec</w:t>
            </w: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</w:p>
          <w:p w:rsidR="00AB21FA" w:rsidRPr="001B12E7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A92F21">
              <w:rPr>
                <w:i w:val="0"/>
                <w:sz w:val="20"/>
                <w:szCs w:val="20"/>
              </w:rPr>
              <w:t>rozloží mnohočlen na součin</w:t>
            </w:r>
            <w:r w:rsidRPr="00A92F21">
              <w:rPr>
                <w:b w:val="0"/>
                <w:i w:val="0"/>
                <w:sz w:val="20"/>
                <w:szCs w:val="20"/>
              </w:rPr>
              <w:t xml:space="preserve"> pomocí vzorců i kombinací obou </w:t>
            </w:r>
          </w:p>
          <w:p w:rsidR="001B12E7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Chápe</w:t>
            </w:r>
            <w:proofErr w:type="gramEnd"/>
            <w:r w:rsidRPr="00864E0E">
              <w:rPr>
                <w:sz w:val="20"/>
                <w:szCs w:val="18"/>
              </w:rPr>
              <w:t xml:space="preserve"> funkce jako závislost proměnných. 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Rozumí</w:t>
            </w:r>
            <w:proofErr w:type="gramEnd"/>
            <w:r w:rsidRPr="00864E0E">
              <w:rPr>
                <w:sz w:val="20"/>
                <w:szCs w:val="18"/>
              </w:rPr>
              <w:t xml:space="preserve"> vztahu proměnné a závislé proměnné.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Rozpozná</w:t>
            </w:r>
            <w:proofErr w:type="gramEnd"/>
            <w:r w:rsidRPr="00864E0E">
              <w:rPr>
                <w:sz w:val="20"/>
                <w:szCs w:val="18"/>
              </w:rPr>
              <w:t>, zda závislost mezi dvěma veličinami je funkcí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Určí</w:t>
            </w:r>
            <w:proofErr w:type="gramEnd"/>
            <w:r w:rsidRPr="00864E0E">
              <w:rPr>
                <w:sz w:val="20"/>
                <w:szCs w:val="18"/>
              </w:rPr>
              <w:t xml:space="preserve"> definiční obor funkce.</w:t>
            </w:r>
          </w:p>
          <w:p w:rsidR="001B12E7" w:rsidRPr="00864E0E" w:rsidRDefault="001B12E7" w:rsidP="001B12E7">
            <w:pPr>
              <w:spacing w:after="60"/>
              <w:jc w:val="both"/>
              <w:rPr>
                <w:sz w:val="20"/>
                <w:szCs w:val="18"/>
              </w:rPr>
            </w:pPr>
            <w:proofErr w:type="gramStart"/>
            <w:r w:rsidRPr="00864E0E">
              <w:rPr>
                <w:sz w:val="20"/>
                <w:szCs w:val="18"/>
              </w:rPr>
              <w:t>-    Pro</w:t>
            </w:r>
            <w:proofErr w:type="gramEnd"/>
            <w:r w:rsidRPr="00864E0E">
              <w:rPr>
                <w:sz w:val="20"/>
                <w:szCs w:val="18"/>
              </w:rPr>
              <w:t xml:space="preserve"> daný prvek definičního oboru určí hodnotu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18"/>
              </w:rPr>
              <w:t>-    Určuje</w:t>
            </w:r>
            <w:proofErr w:type="gramEnd"/>
            <w:r w:rsidRPr="00864E0E">
              <w:rPr>
                <w:sz w:val="20"/>
                <w:szCs w:val="18"/>
              </w:rPr>
              <w:t xml:space="preserve"> vlastnosti funkce (rostoucí, klesající, konstantní)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 xml:space="preserve">-    Rozpozná a používá pro řešení úloh </w:t>
            </w:r>
            <w:proofErr w:type="gramStart"/>
            <w:r w:rsidRPr="00864E0E">
              <w:rPr>
                <w:bCs/>
                <w:iCs/>
                <w:sz w:val="20"/>
                <w:szCs w:val="20"/>
              </w:rPr>
              <w:t>lineární  funkci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(přímou úměrnost).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64E0E">
              <w:rPr>
                <w:bCs/>
                <w:iCs/>
                <w:sz w:val="20"/>
                <w:szCs w:val="20"/>
              </w:rPr>
              <w:t>-    Rozpozná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a používá pro řešení úloh lineární lomenou funkci (nepřímou úměrnost).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  <w:proofErr w:type="gramStart"/>
            <w:r w:rsidRPr="00864E0E">
              <w:rPr>
                <w:bCs/>
                <w:iCs/>
                <w:sz w:val="20"/>
                <w:szCs w:val="20"/>
              </w:rPr>
              <w:t>-    Sestrojí</w:t>
            </w:r>
            <w:proofErr w:type="gramEnd"/>
            <w:r w:rsidRPr="00864E0E">
              <w:rPr>
                <w:bCs/>
                <w:iCs/>
                <w:sz w:val="20"/>
                <w:szCs w:val="20"/>
              </w:rPr>
              <w:t xml:space="preserve"> graf funkce zadané tabulkou.</w:t>
            </w:r>
          </w:p>
          <w:p w:rsidR="001B12E7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Ve vhodných případech užívá grafické </w:t>
            </w:r>
            <w:proofErr w:type="gramStart"/>
            <w:r w:rsidRPr="00864E0E">
              <w:rPr>
                <w:sz w:val="20"/>
                <w:szCs w:val="18"/>
              </w:rPr>
              <w:t>řešení .</w:t>
            </w:r>
            <w:proofErr w:type="gramEnd"/>
          </w:p>
          <w:p w:rsidR="001B12E7" w:rsidRDefault="001B12E7" w:rsidP="001B12E7">
            <w:pPr>
              <w:rPr>
                <w:sz w:val="20"/>
                <w:szCs w:val="18"/>
              </w:rPr>
            </w:pPr>
          </w:p>
          <w:p w:rsidR="001B12E7" w:rsidRPr="00864E0E" w:rsidRDefault="001B12E7" w:rsidP="001B12E7">
            <w:pPr>
              <w:pStyle w:val="TmaRVPZV"/>
              <w:ind w:left="57"/>
              <w:rPr>
                <w:b w:val="0"/>
                <w:i w:val="0"/>
                <w:caps w:val="0"/>
                <w:sz w:val="20"/>
              </w:rPr>
            </w:pPr>
            <w:proofErr w:type="gramStart"/>
            <w:r w:rsidRPr="00864E0E">
              <w:rPr>
                <w:sz w:val="20"/>
                <w:szCs w:val="20"/>
              </w:rPr>
              <w:t xml:space="preserve">-     </w:t>
            </w:r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>Rozeznává</w:t>
            </w:r>
            <w:proofErr w:type="gramEnd"/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 xml:space="preserve"> tělesa podle sítí a plášťů, sestrojuje  sítě  těles a plášťů</w:t>
            </w:r>
            <w:r w:rsidRPr="00864E0E">
              <w:rPr>
                <w:b w:val="0"/>
                <w:i w:val="0"/>
                <w:caps w:val="0"/>
                <w:sz w:val="20"/>
              </w:rPr>
              <w:t>-    narýsuje nárys a půdorys daného tělesa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  odhaduje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a vypočítá objem a povrch těles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  analyzuje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a řeší aplikační geometrické úlohy s využitím osvojeného matematického aparátu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</w:p>
          <w:p w:rsidR="001B12E7" w:rsidRPr="00A92F21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b w:val="0"/>
                <w:i w:val="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pStyle w:val="Zkladntext3"/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Funkce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Soustava souřadnic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funkce jako závislost</w:t>
            </w:r>
          </w:p>
          <w:p w:rsidR="001B12E7" w:rsidRPr="00864E0E" w:rsidRDefault="001B12E7" w:rsidP="001B12E7">
            <w:pPr>
              <w:rPr>
                <w:sz w:val="20"/>
              </w:rPr>
            </w:pPr>
          </w:p>
          <w:p w:rsidR="001B12E7" w:rsidRPr="00864E0E" w:rsidRDefault="001B12E7" w:rsidP="001B12E7">
            <w:pPr>
              <w:rPr>
                <w:sz w:val="20"/>
              </w:rPr>
            </w:pP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definiční obor a obor hodnot funkce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vlastnosti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přímá a nepřímá úměrnost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lineární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konstantní funkce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  <w:vertAlign w:val="superscript"/>
              </w:rPr>
            </w:pPr>
            <w:r w:rsidRPr="00864E0E">
              <w:rPr>
                <w:sz w:val="20"/>
                <w:szCs w:val="20"/>
              </w:rPr>
              <w:t>kvadratická funkce ve tvaru y = ax</w:t>
            </w:r>
            <w:r w:rsidRPr="00864E0E">
              <w:rPr>
                <w:sz w:val="20"/>
                <w:szCs w:val="20"/>
                <w:vertAlign w:val="superscript"/>
              </w:rPr>
              <w:t>2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bCs/>
                <w:sz w:val="20"/>
              </w:rPr>
              <w:t>Grafické řešení soustavy rovnic</w:t>
            </w:r>
          </w:p>
          <w:p w:rsidR="001B12E7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567" w:hanging="397"/>
              <w:rPr>
                <w:bCs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Tělesa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jehlan, kužel, koule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komolý jehlan, komolý kužel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Povrchy a objemy</w:t>
            </w:r>
          </w:p>
          <w:p w:rsidR="001B12E7" w:rsidRPr="00864E0E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rPr>
                <w:bCs/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2"/>
                <w:szCs w:val="20"/>
              </w:rPr>
            </w:pPr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gramStart"/>
            <w:r w:rsidRPr="00864E0E">
              <w:rPr>
                <w:sz w:val="20"/>
                <w:szCs w:val="20"/>
              </w:rPr>
              <w:t>pracovní</w:t>
            </w:r>
            <w:proofErr w:type="gramEnd"/>
            <w:r w:rsidRPr="00864E0E">
              <w:rPr>
                <w:sz w:val="20"/>
                <w:szCs w:val="20"/>
              </w:rPr>
              <w:t xml:space="preserve"> –</w:t>
            </w:r>
            <w:proofErr w:type="gramStart"/>
            <w:r w:rsidRPr="00864E0E">
              <w:rPr>
                <w:sz w:val="20"/>
                <w:szCs w:val="20"/>
              </w:rPr>
              <w:t>modeluje</w:t>
            </w:r>
            <w:proofErr w:type="gramEnd"/>
            <w:r w:rsidRPr="00864E0E">
              <w:rPr>
                <w:sz w:val="20"/>
                <w:szCs w:val="20"/>
              </w:rPr>
              <w:t xml:space="preserve"> reálné situace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pracovní –porozumí </w:t>
            </w:r>
            <w:proofErr w:type="spellStart"/>
            <w:proofErr w:type="gramStart"/>
            <w:r w:rsidRPr="00864E0E">
              <w:rPr>
                <w:sz w:val="20"/>
                <w:szCs w:val="20"/>
              </w:rPr>
              <w:t>grafům,diagramům</w:t>
            </w:r>
            <w:proofErr w:type="spellEnd"/>
            <w:proofErr w:type="gramEnd"/>
            <w:r w:rsidRPr="00864E0E">
              <w:rPr>
                <w:sz w:val="20"/>
                <w:szCs w:val="20"/>
              </w:rPr>
              <w:t xml:space="preserve"> tabulkám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spellStart"/>
            <w:r w:rsidRPr="00864E0E">
              <w:rPr>
                <w:sz w:val="20"/>
                <w:szCs w:val="20"/>
              </w:rPr>
              <w:t>komunikativní-obhájí</w:t>
            </w:r>
            <w:proofErr w:type="spellEnd"/>
            <w:r w:rsidRPr="00864E0E">
              <w:rPr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pracovní – modeluje, kreslí podle předloh,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dotváří modely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popíše postup, vyjadřuje se přesně pomocí symboliky,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orientuje se v rovině</w:t>
            </w: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komplexnější pohled na matematické, společenské a kulturní jevy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vyhledávání informací a čtení z grafů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informatika (aktivní využití programu Excel)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 </w:t>
            </w: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001-004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Zkladntext2"/>
              <w:ind w:right="-288"/>
              <w:rPr>
                <w:b w:val="0"/>
              </w:rPr>
            </w:pPr>
            <w:r w:rsidRPr="00864E0E">
              <w:rPr>
                <w:b w:val="0"/>
              </w:rPr>
              <w:t xml:space="preserve">rozvoj zručnosti, přesnosti a </w:t>
            </w:r>
            <w:proofErr w:type="gramStart"/>
            <w:r w:rsidRPr="00864E0E">
              <w:rPr>
                <w:b w:val="0"/>
              </w:rPr>
              <w:t>trpělivosti , konstrukčního</w:t>
            </w:r>
            <w:proofErr w:type="gramEnd"/>
            <w:r w:rsidRPr="00864E0E">
              <w:rPr>
                <w:b w:val="0"/>
              </w:rPr>
              <w:t xml:space="preserve"> a kombinačního myšlení</w:t>
            </w:r>
          </w:p>
          <w:p w:rsidR="001B12E7" w:rsidRPr="00E437C3" w:rsidRDefault="001B12E7" w:rsidP="001B12E7">
            <w:pPr>
              <w:ind w:right="-108"/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006-008, 017,020,022,025,028, 037,038,040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rozvoj prostorové </w:t>
            </w:r>
            <w:proofErr w:type="gramStart"/>
            <w:r w:rsidRPr="00864E0E">
              <w:rPr>
                <w:sz w:val="20"/>
                <w:szCs w:val="20"/>
              </w:rPr>
              <w:t>představivosti ,důkaz</w:t>
            </w:r>
            <w:proofErr w:type="gramEnd"/>
            <w:r w:rsidRPr="00864E0E">
              <w:rPr>
                <w:sz w:val="20"/>
                <w:szCs w:val="20"/>
              </w:rPr>
              <w:t xml:space="preserve"> „třetiny“ objemu-skládanka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185, 186, 187, 189, 192, 195, 198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005,011,029,030</w:t>
            </w: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 + Únor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bCs/>
                <w:iCs/>
                <w:sz w:val="20"/>
              </w:rPr>
              <w:t xml:space="preserve">  </w:t>
            </w:r>
            <w:r w:rsidRPr="00864E0E">
              <w:rPr>
                <w:sz w:val="20"/>
                <w:szCs w:val="20"/>
              </w:rPr>
              <w:t xml:space="preserve"> </w:t>
            </w:r>
            <w:proofErr w:type="gramStart"/>
            <w:r w:rsidRPr="00864E0E">
              <w:rPr>
                <w:sz w:val="20"/>
                <w:szCs w:val="20"/>
              </w:rPr>
              <w:t xml:space="preserve">-    </w:t>
            </w:r>
            <w:r w:rsidRPr="00864E0E">
              <w:rPr>
                <w:bCs/>
                <w:iCs/>
                <w:sz w:val="20"/>
              </w:rPr>
              <w:t xml:space="preserve"> určuje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podmínky, za kterých má lomený výraz smysl.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bCs/>
                <w:iCs/>
                <w:sz w:val="20"/>
              </w:rPr>
              <w:t xml:space="preserve">   </w:t>
            </w:r>
            <w:proofErr w:type="gramStart"/>
            <w:r w:rsidRPr="00864E0E">
              <w:rPr>
                <w:bCs/>
                <w:iCs/>
                <w:sz w:val="20"/>
              </w:rPr>
              <w:t>-      určuje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hodnotu lomeného výrazu</w:t>
            </w:r>
          </w:p>
          <w:p w:rsidR="001B12E7" w:rsidRPr="00AB21FA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</w:rPr>
            </w:pPr>
            <w:r w:rsidRPr="00864E0E">
              <w:rPr>
                <w:b w:val="0"/>
                <w:i w:val="0"/>
                <w:sz w:val="20"/>
              </w:rPr>
              <w:t xml:space="preserve">   </w:t>
            </w:r>
            <w:proofErr w:type="gramStart"/>
            <w:r w:rsidRPr="00864E0E">
              <w:rPr>
                <w:b w:val="0"/>
                <w:i w:val="0"/>
                <w:sz w:val="20"/>
              </w:rPr>
              <w:t>-      Krátí</w:t>
            </w:r>
            <w:proofErr w:type="gramEnd"/>
            <w:r w:rsidRPr="00864E0E">
              <w:rPr>
                <w:b w:val="0"/>
                <w:i w:val="0"/>
                <w:sz w:val="20"/>
              </w:rPr>
              <w:t>, rozšiřuje, a provádí početní operace s lomenými výrazy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AB21FA" w:rsidRDefault="00AB21FA" w:rsidP="00AB21FA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AB21FA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  <w:proofErr w:type="gramStart"/>
            <w:r w:rsidRPr="00864E0E">
              <w:rPr>
                <w:bCs/>
                <w:iCs/>
                <w:sz w:val="20"/>
              </w:rPr>
              <w:t>-    Převede</w:t>
            </w:r>
            <w:proofErr w:type="gramEnd"/>
            <w:r w:rsidRPr="00864E0E">
              <w:rPr>
                <w:bCs/>
                <w:iCs/>
                <w:sz w:val="20"/>
              </w:rPr>
              <w:t xml:space="preserve"> rovnici s neznámou ve jmenovateli na rovnici lineární.</w:t>
            </w:r>
          </w:p>
          <w:p w:rsidR="00AB21FA" w:rsidRPr="00864E0E" w:rsidRDefault="00AB21FA" w:rsidP="00926F10">
            <w:pPr>
              <w:rPr>
                <w:bCs/>
                <w:iCs/>
                <w:sz w:val="20"/>
              </w:rPr>
            </w:pPr>
            <w:r w:rsidRPr="00864E0E">
              <w:rPr>
                <w:bCs/>
                <w:iCs/>
                <w:sz w:val="20"/>
              </w:rPr>
              <w:t xml:space="preserve">-    Používá </w:t>
            </w:r>
            <w:proofErr w:type="gramStart"/>
            <w:r w:rsidRPr="00864E0E">
              <w:rPr>
                <w:bCs/>
                <w:iCs/>
                <w:sz w:val="20"/>
              </w:rPr>
              <w:t>rovnice  k řešení</w:t>
            </w:r>
            <w:proofErr w:type="gramEnd"/>
            <w:r w:rsidRPr="00864E0E">
              <w:rPr>
                <w:bCs/>
                <w:iCs/>
                <w:sz w:val="20"/>
              </w:rPr>
              <w:t xml:space="preserve"> slovních úloh.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Vyjádří</w:t>
            </w:r>
            <w:proofErr w:type="gramEnd"/>
            <w:r w:rsidRPr="00864E0E">
              <w:rPr>
                <w:sz w:val="20"/>
                <w:szCs w:val="20"/>
              </w:rPr>
              <w:t xml:space="preserve"> neznámou ze vzorce</w:t>
            </w:r>
          </w:p>
          <w:p w:rsidR="00AB21FA" w:rsidRPr="00864E0E" w:rsidRDefault="00AB21FA" w:rsidP="001B12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rPr>
                <w:b/>
                <w:bCs/>
                <w:sz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</w:rPr>
            </w:pPr>
            <w:r w:rsidRPr="00864E0E">
              <w:rPr>
                <w:b/>
                <w:bCs/>
                <w:sz w:val="20"/>
              </w:rPr>
              <w:t>Lomené výrazy</w:t>
            </w:r>
            <w:r w:rsidRPr="00864E0E">
              <w:rPr>
                <w:b/>
                <w:bCs/>
              </w:rPr>
              <w:t xml:space="preserve"> </w:t>
            </w:r>
          </w:p>
          <w:p w:rsidR="001B12E7" w:rsidRPr="00AB21FA" w:rsidRDefault="001B12E7" w:rsidP="001B12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Úpravy lomených výrazů</w:t>
            </w:r>
          </w:p>
          <w:p w:rsidR="001B12E7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567" w:hanging="39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Vzorce</w:t>
            </w:r>
          </w:p>
          <w:p w:rsidR="001B12E7" w:rsidRPr="00864E0E" w:rsidRDefault="001B12E7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926F10">
            <w:pPr>
              <w:pStyle w:val="Zkladntext3"/>
              <w:rPr>
                <w:b w:val="0"/>
              </w:rPr>
            </w:pPr>
            <w:r>
              <w:t xml:space="preserve">Lineární rovnice </w:t>
            </w:r>
            <w:r w:rsidRPr="00864E0E">
              <w:rPr>
                <w:b w:val="0"/>
              </w:rPr>
              <w:t>s neznámou ve jmenovateli</w:t>
            </w:r>
          </w:p>
          <w:p w:rsidR="00AB21FA" w:rsidRPr="00864E0E" w:rsidRDefault="00AB21FA" w:rsidP="00926F10">
            <w:pPr>
              <w:rPr>
                <w:sz w:val="22"/>
              </w:rPr>
            </w:pPr>
          </w:p>
          <w:p w:rsidR="00AB21FA" w:rsidRPr="00864E0E" w:rsidRDefault="00AB21FA" w:rsidP="001B12E7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aplikuje naučené postupy na konkrétní životní situace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ED1FDA" w:rsidRDefault="00AB21FA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samostatně řeší problémy a koncentruje se na jejich řešení</w:t>
            </w:r>
          </w:p>
        </w:tc>
        <w:tc>
          <w:tcPr>
            <w:tcW w:w="2232" w:type="dxa"/>
          </w:tcPr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správném logickém sledu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010-014,018,019</w:t>
            </w:r>
          </w:p>
          <w:p w:rsidR="00AB21FA" w:rsidRPr="00E437C3" w:rsidRDefault="00AB21FA" w:rsidP="00926F10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015,016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volba optimální metody řešení 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179, 182, 183, 184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021,023,024,026,031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F – řešení úloh aplikační úlohy, např. na společnou práci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180</w:t>
            </w:r>
          </w:p>
          <w:p w:rsidR="001B12E7" w:rsidRPr="00864E0E" w:rsidRDefault="001B12E7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 + Duben</w:t>
            </w:r>
          </w:p>
          <w:p w:rsidR="00AB21FA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proofErr w:type="gramStart"/>
            <w:r w:rsidRPr="00864E0E">
              <w:rPr>
                <w:b w:val="0"/>
                <w:i w:val="0"/>
                <w:sz w:val="20"/>
              </w:rPr>
              <w:t>-    Rozlišuje</w:t>
            </w:r>
            <w:proofErr w:type="gramEnd"/>
            <w:r w:rsidRPr="00864E0E">
              <w:rPr>
                <w:b w:val="0"/>
                <w:i w:val="0"/>
                <w:sz w:val="20"/>
              </w:rPr>
              <w:t xml:space="preserve"> shodné a podobné trojúhelníky a své tvrzení umí zdůvodnit užitím vět o shodnosti a podobnosti geometrických útvarů.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využívá</w:t>
            </w:r>
            <w:proofErr w:type="gramEnd"/>
            <w:r w:rsidRPr="00864E0E">
              <w:rPr>
                <w:sz w:val="20"/>
                <w:szCs w:val="20"/>
              </w:rPr>
              <w:t xml:space="preserve"> podobnosti v úlohách z praxe</w:t>
            </w:r>
          </w:p>
          <w:p w:rsidR="001B12E7" w:rsidRPr="00864E0E" w:rsidRDefault="001B12E7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AB21FA" w:rsidRPr="00864E0E" w:rsidRDefault="001B12E7" w:rsidP="00926F1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Opakuje učivo na přijímací zkoušky</w:t>
            </w: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Podobnost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Trojúhelníků, čtyřúhelníků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Dělení úseček v daném poměru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Plány, mapy</w:t>
            </w:r>
          </w:p>
          <w:p w:rsidR="00AB21FA" w:rsidRPr="00864E0E" w:rsidRDefault="00AB21FA" w:rsidP="001B12E7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 přesně se vyjadřuje a logicky argumentuje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matematizuje reálné situace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Příklady z odborné praxe, katastrální mapy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skupinách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37C3">
              <w:rPr>
                <w:b/>
                <w:sz w:val="20"/>
                <w:szCs w:val="20"/>
              </w:rPr>
              <w:t>027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grafikony, výběr z nabídky (na základě grafu)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Květ</w:t>
            </w:r>
            <w:r w:rsidRPr="00864E0E">
              <w:rPr>
                <w:sz w:val="20"/>
                <w:szCs w:val="20"/>
              </w:rPr>
              <w:t>en</w:t>
            </w:r>
            <w:bookmarkStart w:id="0" w:name="_GoBack"/>
            <w:bookmarkEnd w:id="0"/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</w:rPr>
              <w:t>-      Chápe</w:t>
            </w:r>
            <w:proofErr w:type="gramEnd"/>
            <w:r w:rsidRPr="00864E0E">
              <w:rPr>
                <w:sz w:val="20"/>
                <w:szCs w:val="20"/>
              </w:rPr>
              <w:t xml:space="preserve"> pojmy peníze, inflace,</w:t>
            </w:r>
            <w:r w:rsidRPr="00864E0E">
              <w:rPr>
                <w:sz w:val="20"/>
              </w:rPr>
              <w:t xml:space="preserve"> jednoduché a složené úrokování, úrok, daň a řeší úlohy s nimi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Finanční matematika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 jednoduché a složené úrokování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valuty, devizy, převody měn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</w:rPr>
              <w:t>úvěr, půjčka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 odhaduje možné řešení, posoudí jeho správnost a provede zpětnou kontrolu</w:t>
            </w: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mince a bankovky, platební karty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internet (měna a její kurzy)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rozvoj podnikatelských schopností a strategického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 xml:space="preserve">EU-MA 188, 190, 191, 196, 197, 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032-036,039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Červ</w:t>
            </w:r>
            <w:r w:rsidRPr="00864E0E">
              <w:rPr>
                <w:sz w:val="20"/>
                <w:szCs w:val="20"/>
              </w:rPr>
              <w:t>en</w:t>
            </w:r>
          </w:p>
          <w:p w:rsidR="00AB21FA" w:rsidRPr="00864E0E" w:rsidRDefault="00AB21FA" w:rsidP="00926F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Narýsuje správně různé druhy čar</w:t>
            </w:r>
          </w:p>
          <w:p w:rsidR="00AB21FA" w:rsidRPr="00AB21FA" w:rsidRDefault="00AB21FA" w:rsidP="00AB2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 technické písmo</w:t>
            </w: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Druhy čar, technické písmo, kóty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Technické výkresy</w:t>
            </w:r>
          </w:p>
          <w:p w:rsidR="00AB21FA" w:rsidRPr="00864E0E" w:rsidRDefault="00AB21FA" w:rsidP="00926F10">
            <w:pPr>
              <w:rPr>
                <w:sz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Pravoúhlé promítání-pomůcka</w:t>
            </w: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</w:tbl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242B9F" w:rsidRDefault="00242B9F"/>
    <w:sectPr w:rsidR="00242B9F" w:rsidSect="00AB2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15ED8"/>
    <w:multiLevelType w:val="hybridMultilevel"/>
    <w:tmpl w:val="5816B428"/>
    <w:lvl w:ilvl="0" w:tplc="BE6E2C5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08420A"/>
    <w:multiLevelType w:val="multilevel"/>
    <w:tmpl w:val="5C687B42"/>
    <w:lvl w:ilvl="0">
      <w:start w:val="1"/>
      <w:numFmt w:val="bullet"/>
      <w:pStyle w:val="Uivo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FA"/>
    <w:rsid w:val="001B12E7"/>
    <w:rsid w:val="00242B9F"/>
    <w:rsid w:val="00597805"/>
    <w:rsid w:val="00A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EFB7-A165-4A53-AE11-6902508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B21FA"/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AB21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paragraph" w:customStyle="1" w:styleId="UivoChar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/>
      <w:sz w:val="20"/>
    </w:rPr>
  </w:style>
  <w:style w:type="character" w:customStyle="1" w:styleId="Zkladntext3Char">
    <w:name w:val="Základní text 3 Char"/>
    <w:basedOn w:val="Standardnpsmoodstavce"/>
    <w:link w:val="Zkladntext3"/>
    <w:rsid w:val="00AB21F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TmaRVPZV">
    <w:name w:val="Téma_RVPZV"/>
    <w:basedOn w:val="Normln"/>
    <w:rsid w:val="00AB21FA"/>
    <w:pPr>
      <w:autoSpaceDE w:val="0"/>
      <w:autoSpaceDN w:val="0"/>
      <w:spacing w:before="120"/>
    </w:pPr>
    <w:rPr>
      <w:b/>
      <w:bCs/>
      <w:i/>
      <w:iCs/>
      <w: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AF099-D81C-4E5E-9E00-DC246967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KAB63</dc:creator>
  <cp:keywords/>
  <dc:description/>
  <cp:lastModifiedBy>admin</cp:lastModifiedBy>
  <cp:revision>3</cp:revision>
  <dcterms:created xsi:type="dcterms:W3CDTF">2017-09-01T06:04:00Z</dcterms:created>
  <dcterms:modified xsi:type="dcterms:W3CDTF">2018-11-21T10:24:00Z</dcterms:modified>
</cp:coreProperties>
</file>